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7901" w:rsidRDefault="00507901">
      <w:pPr>
        <w:spacing w:line="570" w:lineRule="exact"/>
        <w:jc w:val="center"/>
        <w:rPr>
          <w:rFonts w:ascii="仿宋" w:eastAsia="仿宋" w:hAnsi="仿宋" w:cs="仿宋"/>
          <w:b/>
          <w:bCs/>
          <w:sz w:val="44"/>
          <w:szCs w:val="44"/>
        </w:rPr>
      </w:pPr>
      <w:bookmarkStart w:id="0" w:name="_GoBack"/>
      <w:r>
        <w:rPr>
          <w:rFonts w:ascii="仿宋" w:eastAsia="仿宋" w:hAnsi="仿宋" w:cs="仿宋" w:hint="eastAsia"/>
          <w:b/>
          <w:bCs/>
          <w:sz w:val="44"/>
          <w:szCs w:val="44"/>
        </w:rPr>
        <w:t>英吉沙县</w:t>
      </w:r>
      <w:r>
        <w:rPr>
          <w:rFonts w:ascii="仿宋" w:eastAsia="仿宋" w:hAnsi="仿宋" w:cs="仿宋"/>
          <w:b/>
          <w:bCs/>
          <w:sz w:val="44"/>
          <w:szCs w:val="44"/>
        </w:rPr>
        <w:t>2018</w:t>
      </w:r>
      <w:r>
        <w:rPr>
          <w:rFonts w:ascii="仿宋" w:eastAsia="仿宋" w:hAnsi="仿宋" w:cs="仿宋" w:hint="eastAsia"/>
          <w:b/>
          <w:bCs/>
          <w:sz w:val="44"/>
          <w:szCs w:val="44"/>
        </w:rPr>
        <w:t>年病虫害防治和机械管理</w:t>
      </w:r>
    </w:p>
    <w:p w:rsidR="00507901" w:rsidRDefault="00507901">
      <w:pPr>
        <w:spacing w:line="570" w:lineRule="exact"/>
        <w:jc w:val="center"/>
        <w:rPr>
          <w:rFonts w:ascii="仿宋" w:eastAsia="仿宋" w:hAnsi="仿宋" w:cs="仿宋"/>
          <w:b/>
          <w:bCs/>
          <w:sz w:val="44"/>
          <w:szCs w:val="44"/>
        </w:rPr>
      </w:pPr>
      <w:r>
        <w:rPr>
          <w:rFonts w:ascii="仿宋" w:eastAsia="仿宋" w:hAnsi="仿宋" w:cs="仿宋" w:hint="eastAsia"/>
          <w:b/>
          <w:bCs/>
          <w:sz w:val="44"/>
          <w:szCs w:val="44"/>
        </w:rPr>
        <w:t>项目绩效自评报告</w:t>
      </w:r>
    </w:p>
    <w:p w:rsidR="00507901" w:rsidRDefault="00507901" w:rsidP="006F7A2B">
      <w:pPr>
        <w:numPr>
          <w:ilvl w:val="0"/>
          <w:numId w:val="1"/>
        </w:numPr>
        <w:spacing w:line="570" w:lineRule="exact"/>
        <w:ind w:firstLineChars="200" w:firstLine="31680"/>
        <w:rPr>
          <w:rFonts w:ascii="仿宋" w:eastAsia="仿宋" w:hAnsi="仿宋" w:cs="仿宋"/>
          <w:sz w:val="32"/>
          <w:szCs w:val="32"/>
        </w:rPr>
      </w:pPr>
      <w:r>
        <w:rPr>
          <w:rFonts w:ascii="仿宋" w:eastAsia="仿宋" w:hAnsi="仿宋" w:cs="仿宋" w:hint="eastAsia"/>
          <w:sz w:val="32"/>
          <w:szCs w:val="32"/>
        </w:rPr>
        <w:t>项目概况</w:t>
      </w:r>
    </w:p>
    <w:p w:rsidR="00507901" w:rsidRDefault="00507901" w:rsidP="006F7A2B">
      <w:pPr>
        <w:numPr>
          <w:ilvl w:val="0"/>
          <w:numId w:val="2"/>
        </w:numPr>
        <w:spacing w:line="570" w:lineRule="exact"/>
        <w:ind w:firstLineChars="200" w:firstLine="31680"/>
        <w:rPr>
          <w:rFonts w:ascii="仿宋" w:eastAsia="仿宋" w:hAnsi="仿宋" w:cs="仿宋"/>
          <w:sz w:val="32"/>
          <w:szCs w:val="32"/>
        </w:rPr>
      </w:pPr>
      <w:r>
        <w:rPr>
          <w:rFonts w:ascii="仿宋" w:eastAsia="仿宋" w:hAnsi="仿宋" w:cs="仿宋" w:hint="eastAsia"/>
          <w:sz w:val="32"/>
          <w:szCs w:val="32"/>
        </w:rPr>
        <w:t>项目简介</w:t>
      </w:r>
    </w:p>
    <w:p w:rsidR="00507901" w:rsidRDefault="00507901" w:rsidP="006F7A2B">
      <w:pPr>
        <w:pStyle w:val="Heading3"/>
        <w:spacing w:before="0" w:after="0" w:line="570" w:lineRule="exact"/>
        <w:ind w:firstLine="31680"/>
        <w:rPr>
          <w:rFonts w:ascii="仿宋" w:eastAsia="仿宋" w:hAnsi="仿宋" w:cs="仿宋"/>
        </w:rPr>
      </w:pPr>
      <w:r>
        <w:rPr>
          <w:rFonts w:ascii="仿宋" w:eastAsia="仿宋" w:hAnsi="仿宋" w:cs="仿宋" w:hint="eastAsia"/>
          <w:b w:val="0"/>
          <w:bCs/>
        </w:rPr>
        <w:t>为认真贯彻落实《习近平总书记重要讲话精神加快推进深度贫困地区脱贫攻坚的意见》精神，到户到人精准施策，加快推进我乡</w:t>
      </w:r>
      <w:r>
        <w:rPr>
          <w:rFonts w:ascii="仿宋" w:eastAsia="仿宋" w:hAnsi="仿宋" w:cs="仿宋"/>
          <w:b w:val="0"/>
          <w:bCs/>
        </w:rPr>
        <w:t>21</w:t>
      </w:r>
      <w:r>
        <w:rPr>
          <w:rFonts w:ascii="仿宋" w:eastAsia="仿宋" w:hAnsi="仿宋" w:cs="仿宋" w:hint="eastAsia"/>
          <w:b w:val="0"/>
          <w:bCs/>
        </w:rPr>
        <w:t>个贫困村脱贫攻坚工作，坚决打赢脱贫攻坚这场硬仗。根据我县特色林果业现状，并按照群众意愿对我县贫困村建档立卡贫困户进行特色林果业进行冬季病虫害防治和林果管理机械购置，方案涉及贫困户</w:t>
      </w:r>
      <w:r>
        <w:rPr>
          <w:rFonts w:ascii="仿宋" w:eastAsia="仿宋" w:hAnsi="仿宋" w:cs="仿宋"/>
          <w:b w:val="0"/>
          <w:bCs/>
        </w:rPr>
        <w:t>2678</w:t>
      </w:r>
      <w:r>
        <w:rPr>
          <w:rFonts w:ascii="仿宋" w:eastAsia="仿宋" w:hAnsi="仿宋" w:cs="仿宋" w:hint="eastAsia"/>
          <w:b w:val="0"/>
          <w:bCs/>
        </w:rPr>
        <w:t>户</w:t>
      </w:r>
      <w:r>
        <w:rPr>
          <w:rFonts w:ascii="仿宋" w:eastAsia="仿宋" w:hAnsi="仿宋" w:cs="仿宋"/>
          <w:b w:val="0"/>
          <w:bCs/>
        </w:rPr>
        <w:t>,87677</w:t>
      </w:r>
      <w:r>
        <w:rPr>
          <w:rFonts w:ascii="仿宋" w:eastAsia="仿宋" w:hAnsi="仿宋" w:cs="仿宋" w:hint="eastAsia"/>
          <w:b w:val="0"/>
          <w:bCs/>
        </w:rPr>
        <w:t>人，</w:t>
      </w:r>
      <w:r>
        <w:rPr>
          <w:rFonts w:ascii="仿宋" w:eastAsia="仿宋" w:hAnsi="仿宋" w:cs="仿宋"/>
          <w:b w:val="0"/>
          <w:bCs/>
        </w:rPr>
        <w:t xml:space="preserve"> 4907</w:t>
      </w:r>
      <w:r>
        <w:rPr>
          <w:rFonts w:ascii="仿宋" w:eastAsia="仿宋" w:hAnsi="仿宋" w:cs="仿宋" w:hint="eastAsia"/>
          <w:b w:val="0"/>
          <w:bCs/>
        </w:rPr>
        <w:t>亩，</w:t>
      </w:r>
      <w:r>
        <w:rPr>
          <w:rFonts w:ascii="仿宋" w:eastAsia="仿宋" w:hAnsi="仿宋" w:cs="仿宋"/>
          <w:b w:val="0"/>
          <w:bCs/>
        </w:rPr>
        <w:t xml:space="preserve"> 562294</w:t>
      </w:r>
      <w:r>
        <w:rPr>
          <w:rFonts w:ascii="仿宋" w:eastAsia="仿宋" w:hAnsi="仿宋" w:cs="仿宋" w:hint="eastAsia"/>
          <w:b w:val="0"/>
          <w:bCs/>
        </w:rPr>
        <w:t>株果树。</w:t>
      </w:r>
    </w:p>
    <w:p w:rsidR="00507901" w:rsidRDefault="00507901" w:rsidP="006F7A2B">
      <w:pPr>
        <w:numPr>
          <w:ilvl w:val="0"/>
          <w:numId w:val="2"/>
        </w:numPr>
        <w:spacing w:line="570" w:lineRule="exact"/>
        <w:ind w:firstLineChars="200" w:firstLine="31680"/>
        <w:rPr>
          <w:rFonts w:ascii="仿宋" w:eastAsia="仿宋" w:hAnsi="仿宋" w:cs="仿宋"/>
          <w:sz w:val="32"/>
          <w:szCs w:val="32"/>
        </w:rPr>
      </w:pPr>
      <w:r>
        <w:rPr>
          <w:rFonts w:ascii="仿宋" w:eastAsia="仿宋" w:hAnsi="仿宋" w:cs="仿宋" w:hint="eastAsia"/>
          <w:sz w:val="32"/>
          <w:szCs w:val="32"/>
        </w:rPr>
        <w:t>项目绩效目标</w:t>
      </w:r>
    </w:p>
    <w:p w:rsidR="00507901" w:rsidRDefault="00507901" w:rsidP="006F7A2B">
      <w:pPr>
        <w:numPr>
          <w:ilvl w:val="0"/>
          <w:numId w:val="3"/>
        </w:numPr>
        <w:spacing w:line="570" w:lineRule="exact"/>
        <w:ind w:firstLineChars="200" w:firstLine="31680"/>
        <w:rPr>
          <w:rFonts w:ascii="仿宋" w:eastAsia="仿宋" w:hAnsi="仿宋" w:cs="仿宋"/>
          <w:sz w:val="32"/>
          <w:szCs w:val="32"/>
        </w:rPr>
      </w:pPr>
      <w:r>
        <w:rPr>
          <w:rFonts w:ascii="仿宋" w:eastAsia="仿宋" w:hAnsi="仿宋" w:cs="仿宋" w:hint="eastAsia"/>
          <w:sz w:val="32"/>
          <w:szCs w:val="32"/>
        </w:rPr>
        <w:t>项目绩效总目标</w:t>
      </w:r>
    </w:p>
    <w:p w:rsidR="00507901" w:rsidRDefault="00507901" w:rsidP="006F7A2B">
      <w:pPr>
        <w:pStyle w:val="Heading3"/>
        <w:keepNext w:val="0"/>
        <w:keepLines w:val="0"/>
        <w:spacing w:before="0" w:after="0" w:line="570" w:lineRule="exact"/>
        <w:ind w:firstLine="31680"/>
        <w:rPr>
          <w:rFonts w:ascii="仿宋" w:eastAsia="仿宋" w:hAnsi="仿宋" w:cs="仿宋"/>
          <w:b w:val="0"/>
          <w:bCs/>
        </w:rPr>
      </w:pPr>
      <w:r>
        <w:rPr>
          <w:rFonts w:ascii="仿宋" w:eastAsia="仿宋" w:hAnsi="仿宋" w:cs="仿宋" w:hint="eastAsia"/>
          <w:b w:val="0"/>
          <w:bCs/>
        </w:rPr>
        <w:t>着眼长远，从领导重视、宣传培训、巩固基地建设、有害生物防治、田间管护、机械管理等环节入手，多管齐下，坚定不移地抓好特色冬季病虫害防治及林果管理机械购置工作。</w:t>
      </w:r>
      <w:r>
        <w:rPr>
          <w:rFonts w:ascii="仿宋" w:eastAsia="仿宋" w:hAnsi="仿宋" w:cs="仿宋"/>
          <w:b w:val="0"/>
          <w:bCs/>
        </w:rPr>
        <w:t>2018</w:t>
      </w:r>
      <w:r>
        <w:rPr>
          <w:rFonts w:ascii="仿宋" w:eastAsia="仿宋" w:hAnsi="仿宋" w:cs="仿宋" w:hint="eastAsia"/>
          <w:b w:val="0"/>
          <w:bCs/>
        </w:rPr>
        <w:t>年实现全乡共计</w:t>
      </w:r>
      <w:r>
        <w:rPr>
          <w:rFonts w:ascii="仿宋" w:eastAsia="仿宋" w:hAnsi="仿宋" w:cs="仿宋"/>
          <w:b w:val="0"/>
          <w:bCs/>
        </w:rPr>
        <w:t>21</w:t>
      </w:r>
      <w:r>
        <w:rPr>
          <w:rFonts w:ascii="仿宋" w:eastAsia="仿宋" w:hAnsi="仿宋" w:cs="仿宋" w:hint="eastAsia"/>
          <w:b w:val="0"/>
          <w:bCs/>
        </w:rPr>
        <w:t>个村，</w:t>
      </w:r>
      <w:r>
        <w:rPr>
          <w:rFonts w:ascii="仿宋" w:eastAsia="仿宋" w:hAnsi="仿宋" w:cs="仿宋"/>
          <w:b w:val="0"/>
          <w:bCs/>
        </w:rPr>
        <w:t>2678</w:t>
      </w:r>
      <w:r>
        <w:rPr>
          <w:rFonts w:ascii="仿宋" w:eastAsia="仿宋" w:hAnsi="仿宋" w:cs="仿宋" w:hint="eastAsia"/>
          <w:b w:val="0"/>
          <w:bCs/>
        </w:rPr>
        <w:t>户建档立卡贫困户，控制</w:t>
      </w:r>
      <w:r>
        <w:rPr>
          <w:rFonts w:ascii="仿宋" w:eastAsia="仿宋" w:hAnsi="仿宋" w:cs="仿宋"/>
          <w:b w:val="0"/>
          <w:bCs/>
        </w:rPr>
        <w:t>4907</w:t>
      </w:r>
      <w:r>
        <w:rPr>
          <w:rFonts w:ascii="仿宋" w:eastAsia="仿宋" w:hAnsi="仿宋" w:cs="仿宋" w:hint="eastAsia"/>
          <w:b w:val="0"/>
          <w:bCs/>
        </w:rPr>
        <w:t>亩果园虫口基数，运用新技术对果树进行机械化管理，减少人工成本，使英吉沙特色林果经济效益最大化。</w:t>
      </w:r>
    </w:p>
    <w:p w:rsidR="00507901" w:rsidRDefault="00507901" w:rsidP="006F7A2B">
      <w:pPr>
        <w:numPr>
          <w:ilvl w:val="0"/>
          <w:numId w:val="1"/>
        </w:numPr>
        <w:spacing w:line="570" w:lineRule="exact"/>
        <w:ind w:firstLineChars="200" w:firstLine="31680"/>
        <w:rPr>
          <w:rFonts w:ascii="仿宋" w:eastAsia="仿宋" w:hAnsi="仿宋" w:cs="仿宋"/>
          <w:sz w:val="32"/>
          <w:szCs w:val="32"/>
        </w:rPr>
      </w:pPr>
      <w:r>
        <w:rPr>
          <w:rFonts w:ascii="仿宋" w:eastAsia="仿宋" w:hAnsi="仿宋" w:cs="仿宋" w:hint="eastAsia"/>
          <w:sz w:val="32"/>
          <w:szCs w:val="32"/>
        </w:rPr>
        <w:t>项目执行基本情况</w:t>
      </w:r>
    </w:p>
    <w:p w:rsidR="00507901" w:rsidRDefault="00507901" w:rsidP="006F7A2B">
      <w:pPr>
        <w:numPr>
          <w:ilvl w:val="0"/>
          <w:numId w:val="4"/>
        </w:numPr>
        <w:spacing w:line="570" w:lineRule="exact"/>
        <w:ind w:firstLineChars="200" w:firstLine="31680"/>
        <w:rPr>
          <w:rFonts w:ascii="仿宋" w:eastAsia="仿宋" w:hAnsi="仿宋" w:cs="仿宋"/>
          <w:sz w:val="32"/>
          <w:szCs w:val="32"/>
        </w:rPr>
      </w:pPr>
      <w:r>
        <w:rPr>
          <w:rFonts w:ascii="仿宋" w:eastAsia="仿宋" w:hAnsi="仿宋" w:cs="仿宋" w:hint="eastAsia"/>
          <w:sz w:val="32"/>
          <w:szCs w:val="32"/>
        </w:rPr>
        <w:t>项目立项情况</w:t>
      </w:r>
    </w:p>
    <w:p w:rsidR="00507901" w:rsidRDefault="00507901" w:rsidP="006F7A2B">
      <w:pPr>
        <w:pStyle w:val="Heading3"/>
        <w:spacing w:before="0" w:after="0" w:line="570" w:lineRule="exact"/>
        <w:ind w:firstLine="31680"/>
        <w:rPr>
          <w:rFonts w:ascii="仿宋" w:eastAsia="仿宋" w:hAnsi="仿宋" w:cs="仿宋"/>
          <w:b w:val="0"/>
          <w:bCs/>
        </w:rPr>
      </w:pPr>
      <w:r>
        <w:rPr>
          <w:rFonts w:ascii="仿宋" w:eastAsia="仿宋" w:hAnsi="仿宋" w:cs="仿宋" w:hint="eastAsia"/>
          <w:b w:val="0"/>
          <w:bCs/>
        </w:rPr>
        <w:t>项目各阶段实施前均向县扶贫开发领导小组提出方案，县扶贫开发领导小组会议通过后具体实施。</w:t>
      </w:r>
    </w:p>
    <w:p w:rsidR="00507901" w:rsidRDefault="00507901" w:rsidP="006F7A2B">
      <w:pPr>
        <w:numPr>
          <w:ilvl w:val="0"/>
          <w:numId w:val="4"/>
        </w:numPr>
        <w:spacing w:line="570" w:lineRule="exact"/>
        <w:ind w:firstLineChars="200" w:firstLine="31680"/>
        <w:rPr>
          <w:rFonts w:ascii="仿宋" w:eastAsia="仿宋" w:hAnsi="仿宋" w:cs="仿宋"/>
          <w:sz w:val="32"/>
          <w:szCs w:val="32"/>
        </w:rPr>
      </w:pPr>
      <w:r>
        <w:rPr>
          <w:rFonts w:ascii="仿宋" w:eastAsia="仿宋" w:hAnsi="仿宋" w:cs="仿宋" w:hint="eastAsia"/>
          <w:sz w:val="32"/>
          <w:szCs w:val="32"/>
        </w:rPr>
        <w:t>项目调整情况</w:t>
      </w:r>
    </w:p>
    <w:p w:rsidR="00507901" w:rsidRDefault="00507901" w:rsidP="006F7A2B">
      <w:pPr>
        <w:pStyle w:val="Heading3"/>
        <w:spacing w:before="0" w:after="0" w:line="570" w:lineRule="exact"/>
        <w:ind w:firstLine="31680"/>
        <w:rPr>
          <w:rFonts w:ascii="仿宋" w:eastAsia="仿宋" w:hAnsi="仿宋" w:cs="仿宋"/>
          <w:b w:val="0"/>
          <w:bCs/>
        </w:rPr>
      </w:pPr>
      <w:r>
        <w:rPr>
          <w:rFonts w:ascii="仿宋" w:eastAsia="仿宋" w:hAnsi="仿宋" w:cs="仿宋" w:hint="eastAsia"/>
          <w:b w:val="0"/>
          <w:bCs/>
        </w:rPr>
        <w:t>无。</w:t>
      </w:r>
    </w:p>
    <w:p w:rsidR="00507901" w:rsidRDefault="00507901" w:rsidP="006F7A2B">
      <w:pPr>
        <w:numPr>
          <w:ilvl w:val="0"/>
          <w:numId w:val="2"/>
        </w:numPr>
        <w:spacing w:line="570" w:lineRule="exact"/>
        <w:ind w:firstLineChars="200" w:firstLine="31680"/>
        <w:rPr>
          <w:rFonts w:ascii="仿宋" w:eastAsia="仿宋" w:hAnsi="仿宋" w:cs="仿宋"/>
          <w:sz w:val="32"/>
          <w:szCs w:val="32"/>
        </w:rPr>
      </w:pPr>
      <w:r>
        <w:rPr>
          <w:rFonts w:ascii="仿宋" w:eastAsia="仿宋" w:hAnsi="仿宋" w:cs="仿宋" w:hint="eastAsia"/>
          <w:sz w:val="32"/>
          <w:szCs w:val="32"/>
        </w:rPr>
        <w:t>项目监督检查情况</w:t>
      </w:r>
    </w:p>
    <w:p w:rsidR="00507901" w:rsidRDefault="00507901" w:rsidP="006F7A2B">
      <w:pPr>
        <w:pStyle w:val="Heading3"/>
        <w:spacing w:before="0" w:after="0" w:line="570" w:lineRule="exact"/>
        <w:ind w:firstLine="31680"/>
        <w:rPr>
          <w:rFonts w:ascii="仿宋" w:eastAsia="仿宋" w:hAnsi="仿宋" w:cs="仿宋"/>
          <w:b w:val="0"/>
          <w:bCs/>
        </w:rPr>
      </w:pPr>
      <w:r>
        <w:rPr>
          <w:rFonts w:ascii="仿宋" w:eastAsia="仿宋" w:hAnsi="仿宋" w:cs="仿宋" w:hint="eastAsia"/>
          <w:b w:val="0"/>
          <w:bCs/>
        </w:rPr>
        <w:t>农户秋季对树干进行绑草、涂白，完成后由乡镇组织自查验收，合格后向县级主管部门提出验收申请，县级主管部门验收后由乡镇将补助资金发放给农户。</w:t>
      </w:r>
    </w:p>
    <w:p w:rsidR="00507901" w:rsidRDefault="00507901" w:rsidP="006F7A2B">
      <w:pPr>
        <w:numPr>
          <w:ilvl w:val="0"/>
          <w:numId w:val="2"/>
        </w:numPr>
        <w:spacing w:line="570" w:lineRule="exact"/>
        <w:ind w:firstLineChars="200" w:firstLine="31680"/>
        <w:rPr>
          <w:rFonts w:ascii="仿宋" w:eastAsia="仿宋" w:hAnsi="仿宋" w:cs="仿宋"/>
          <w:sz w:val="32"/>
          <w:szCs w:val="32"/>
        </w:rPr>
      </w:pPr>
      <w:r>
        <w:rPr>
          <w:rFonts w:ascii="仿宋" w:eastAsia="仿宋" w:hAnsi="仿宋" w:cs="仿宋" w:hint="eastAsia"/>
          <w:sz w:val="32"/>
          <w:szCs w:val="32"/>
        </w:rPr>
        <w:t>项目完成情况</w:t>
      </w:r>
    </w:p>
    <w:p w:rsidR="00507901" w:rsidRDefault="00507901" w:rsidP="006F7A2B">
      <w:pPr>
        <w:pStyle w:val="Heading3"/>
        <w:spacing w:before="0" w:after="0" w:line="570" w:lineRule="exact"/>
        <w:ind w:firstLine="31680"/>
        <w:rPr>
          <w:rFonts w:ascii="仿宋" w:eastAsia="仿宋" w:hAnsi="仿宋" w:cs="仿宋"/>
          <w:b w:val="0"/>
          <w:bCs/>
        </w:rPr>
      </w:pPr>
      <w:r>
        <w:rPr>
          <w:rFonts w:ascii="仿宋" w:eastAsia="仿宋" w:hAnsi="仿宋" w:cs="仿宋" w:hint="eastAsia"/>
          <w:b w:val="0"/>
          <w:bCs/>
        </w:rPr>
        <w:t>目前项目已完成冬季病虫害防治（绑草、涂白）、机械购置。</w:t>
      </w:r>
    </w:p>
    <w:p w:rsidR="00507901" w:rsidRDefault="00507901" w:rsidP="006F7A2B">
      <w:pPr>
        <w:numPr>
          <w:ilvl w:val="0"/>
          <w:numId w:val="2"/>
        </w:numPr>
        <w:spacing w:line="570" w:lineRule="exact"/>
        <w:ind w:firstLineChars="200" w:firstLine="31680"/>
        <w:rPr>
          <w:rFonts w:ascii="仿宋" w:eastAsia="仿宋" w:hAnsi="仿宋" w:cs="仿宋"/>
          <w:sz w:val="32"/>
          <w:szCs w:val="32"/>
        </w:rPr>
      </w:pPr>
      <w:r>
        <w:rPr>
          <w:rFonts w:ascii="仿宋" w:eastAsia="仿宋" w:hAnsi="仿宋" w:cs="仿宋" w:hint="eastAsia"/>
          <w:sz w:val="32"/>
          <w:szCs w:val="32"/>
        </w:rPr>
        <w:t>项目资金安排与使用情况</w:t>
      </w:r>
    </w:p>
    <w:p w:rsidR="00507901" w:rsidRDefault="00507901" w:rsidP="006F7A2B">
      <w:pPr>
        <w:numPr>
          <w:ilvl w:val="0"/>
          <w:numId w:val="5"/>
        </w:numPr>
        <w:tabs>
          <w:tab w:val="clear" w:pos="312"/>
        </w:tabs>
        <w:spacing w:line="570" w:lineRule="exact"/>
        <w:ind w:firstLineChars="200" w:firstLine="31680"/>
        <w:rPr>
          <w:rFonts w:ascii="仿宋" w:eastAsia="仿宋" w:hAnsi="仿宋" w:cs="仿宋"/>
          <w:sz w:val="32"/>
          <w:szCs w:val="32"/>
        </w:rPr>
      </w:pPr>
      <w:r>
        <w:rPr>
          <w:rFonts w:ascii="仿宋" w:eastAsia="仿宋" w:hAnsi="仿宋" w:cs="仿宋" w:hint="eastAsia"/>
          <w:sz w:val="32"/>
          <w:szCs w:val="32"/>
        </w:rPr>
        <w:t>项目预算安排情况</w:t>
      </w:r>
    </w:p>
    <w:p w:rsidR="00507901" w:rsidRDefault="00507901" w:rsidP="006F7A2B">
      <w:pPr>
        <w:pStyle w:val="Heading3"/>
        <w:spacing w:before="0" w:after="0" w:line="570" w:lineRule="exact"/>
        <w:ind w:firstLine="31680"/>
        <w:rPr>
          <w:rFonts w:ascii="仿宋" w:eastAsia="仿宋" w:hAnsi="仿宋" w:cs="仿宋"/>
          <w:b w:val="0"/>
          <w:bCs/>
        </w:rPr>
      </w:pPr>
      <w:r>
        <w:rPr>
          <w:rFonts w:ascii="仿宋" w:eastAsia="仿宋" w:hAnsi="仿宋" w:cs="仿宋" w:hint="eastAsia"/>
          <w:b w:val="0"/>
          <w:bCs/>
        </w:rPr>
        <w:t>项目资金总到位</w:t>
      </w:r>
      <w:r>
        <w:rPr>
          <w:rFonts w:ascii="仿宋" w:eastAsia="仿宋" w:hAnsi="仿宋" w:cs="仿宋"/>
          <w:b w:val="0"/>
          <w:bCs/>
        </w:rPr>
        <w:t>95.9356</w:t>
      </w:r>
      <w:r>
        <w:rPr>
          <w:rFonts w:ascii="仿宋" w:eastAsia="仿宋" w:hAnsi="仿宋" w:cs="仿宋" w:hint="eastAsia"/>
          <w:b w:val="0"/>
          <w:bCs/>
        </w:rPr>
        <w:t>万元。</w:t>
      </w:r>
    </w:p>
    <w:p w:rsidR="00507901" w:rsidRDefault="00507901" w:rsidP="006F7A2B">
      <w:pPr>
        <w:spacing w:line="570" w:lineRule="exact"/>
        <w:ind w:firstLineChars="200" w:firstLine="31680"/>
        <w:rPr>
          <w:rFonts w:ascii="仿宋" w:eastAsia="仿宋" w:hAnsi="仿宋" w:cs="仿宋"/>
          <w:bCs/>
        </w:rPr>
      </w:pPr>
      <w:r>
        <w:rPr>
          <w:rFonts w:ascii="仿宋" w:eastAsia="仿宋" w:hAnsi="仿宋" w:cs="仿宋"/>
          <w:sz w:val="32"/>
          <w:szCs w:val="32"/>
        </w:rPr>
        <w:t>2</w:t>
      </w:r>
      <w:r>
        <w:rPr>
          <w:rFonts w:ascii="仿宋" w:eastAsia="仿宋" w:hAnsi="仿宋" w:cs="仿宋" w:hint="eastAsia"/>
          <w:sz w:val="32"/>
          <w:szCs w:val="32"/>
        </w:rPr>
        <w:t>、项目实际支出情况</w:t>
      </w:r>
    </w:p>
    <w:p w:rsidR="00507901" w:rsidRDefault="00507901" w:rsidP="006F7A2B">
      <w:pPr>
        <w:spacing w:line="570" w:lineRule="exact"/>
        <w:ind w:firstLineChars="200" w:firstLine="31680"/>
        <w:rPr>
          <w:rFonts w:ascii="仿宋" w:eastAsia="仿宋" w:hAnsi="仿宋" w:cs="仿宋"/>
          <w:sz w:val="32"/>
          <w:szCs w:val="32"/>
        </w:rPr>
      </w:pPr>
      <w:r>
        <w:rPr>
          <w:rFonts w:ascii="仿宋" w:eastAsia="仿宋" w:hAnsi="仿宋" w:cs="仿宋" w:hint="eastAsia"/>
          <w:sz w:val="32"/>
          <w:szCs w:val="32"/>
        </w:rPr>
        <w:t>项目资金总到位</w:t>
      </w:r>
      <w:r>
        <w:rPr>
          <w:rFonts w:ascii="仿宋" w:eastAsia="仿宋" w:hAnsi="仿宋" w:cs="仿宋"/>
          <w:sz w:val="32"/>
          <w:szCs w:val="32"/>
        </w:rPr>
        <w:t>95.9356</w:t>
      </w:r>
      <w:r>
        <w:rPr>
          <w:rFonts w:ascii="仿宋" w:eastAsia="仿宋" w:hAnsi="仿宋" w:cs="仿宋" w:hint="eastAsia"/>
          <w:sz w:val="32"/>
          <w:szCs w:val="32"/>
        </w:rPr>
        <w:t>万元，目前已支付</w:t>
      </w:r>
      <w:r>
        <w:rPr>
          <w:rFonts w:ascii="仿宋" w:eastAsia="仿宋" w:hAnsi="仿宋" w:cs="仿宋"/>
          <w:sz w:val="32"/>
          <w:szCs w:val="32"/>
        </w:rPr>
        <w:t>40</w:t>
      </w:r>
      <w:r>
        <w:rPr>
          <w:rFonts w:ascii="仿宋" w:eastAsia="仿宋" w:hAnsi="仿宋" w:cs="仿宋" w:hint="eastAsia"/>
          <w:sz w:val="32"/>
          <w:szCs w:val="32"/>
        </w:rPr>
        <w:t>万冬季病虫害防治（绑草、涂白）补助资金和</w:t>
      </w:r>
      <w:r>
        <w:rPr>
          <w:rFonts w:ascii="仿宋" w:eastAsia="仿宋" w:hAnsi="仿宋" w:cs="仿宋"/>
          <w:sz w:val="32"/>
          <w:szCs w:val="32"/>
        </w:rPr>
        <w:t>45250</w:t>
      </w:r>
      <w:r>
        <w:rPr>
          <w:rFonts w:ascii="仿宋" w:eastAsia="仿宋" w:hAnsi="仿宋" w:cs="仿宋" w:hint="eastAsia"/>
          <w:sz w:val="32"/>
          <w:szCs w:val="32"/>
        </w:rPr>
        <w:t>元挖树机（</w:t>
      </w:r>
      <w:r>
        <w:rPr>
          <w:rFonts w:ascii="仿宋" w:eastAsia="仿宋" w:hAnsi="仿宋" w:cs="仿宋"/>
          <w:sz w:val="32"/>
          <w:szCs w:val="32"/>
        </w:rPr>
        <w:t>85</w:t>
      </w:r>
      <w:r>
        <w:rPr>
          <w:rFonts w:ascii="仿宋" w:eastAsia="仿宋" w:hAnsi="仿宋" w:cs="仿宋" w:hint="eastAsia"/>
          <w:sz w:val="32"/>
          <w:szCs w:val="32"/>
        </w:rPr>
        <w:t>型）预付款，其余资金用于购买迷向丝（信息素）、林果管理机械等，目前均已通过公开招标，与主管单位签订合同，正按照合同约定供货。</w:t>
      </w:r>
    </w:p>
    <w:p w:rsidR="00507901" w:rsidRDefault="00507901" w:rsidP="006F7A2B">
      <w:pPr>
        <w:numPr>
          <w:ilvl w:val="0"/>
          <w:numId w:val="3"/>
        </w:numPr>
        <w:spacing w:line="570" w:lineRule="exact"/>
        <w:ind w:firstLineChars="200" w:firstLine="31680"/>
        <w:rPr>
          <w:rFonts w:ascii="仿宋" w:eastAsia="仿宋" w:hAnsi="仿宋" w:cs="仿宋"/>
          <w:sz w:val="32"/>
          <w:szCs w:val="32"/>
        </w:rPr>
      </w:pPr>
      <w:r>
        <w:rPr>
          <w:rFonts w:ascii="仿宋" w:eastAsia="仿宋" w:hAnsi="仿宋" w:cs="仿宋" w:hint="eastAsia"/>
          <w:sz w:val="32"/>
          <w:szCs w:val="32"/>
        </w:rPr>
        <w:t>项目财务管理状况、管理制度及执行情况</w:t>
      </w:r>
    </w:p>
    <w:p w:rsidR="00507901" w:rsidRDefault="00507901" w:rsidP="006F7A2B">
      <w:pPr>
        <w:spacing w:line="570" w:lineRule="exact"/>
        <w:ind w:firstLineChars="200" w:firstLine="31680"/>
        <w:rPr>
          <w:rFonts w:ascii="仿宋" w:eastAsia="仿宋" w:hAnsi="仿宋" w:cs="仿宋"/>
          <w:sz w:val="32"/>
          <w:szCs w:val="32"/>
        </w:rPr>
      </w:pPr>
      <w:r>
        <w:rPr>
          <w:rFonts w:ascii="仿宋" w:eastAsia="仿宋" w:hAnsi="仿宋" w:cs="仿宋" w:hint="eastAsia"/>
          <w:sz w:val="32"/>
          <w:szCs w:val="32"/>
        </w:rPr>
        <w:t>我单位项目资金使用、管理严格按照《喀什地区财政扶贫资金管理办法（试行）》，项目实施所采购迷向丝、林果管理机械等均公开招标，供货完成经验收合格后资金拨付由财政直接支付供货单位。使用管理中不存在弄虚作假，挤占、挪用，截留资金等违法行为。</w:t>
      </w:r>
    </w:p>
    <w:p w:rsidR="00507901" w:rsidRDefault="00507901" w:rsidP="006F7A2B">
      <w:pPr>
        <w:numPr>
          <w:ilvl w:val="0"/>
          <w:numId w:val="1"/>
        </w:numPr>
        <w:spacing w:line="570" w:lineRule="exact"/>
        <w:ind w:firstLineChars="200" w:firstLine="31680"/>
        <w:rPr>
          <w:rFonts w:ascii="仿宋" w:eastAsia="仿宋" w:hAnsi="仿宋" w:cs="仿宋"/>
          <w:sz w:val="32"/>
          <w:szCs w:val="32"/>
        </w:rPr>
      </w:pPr>
      <w:r>
        <w:rPr>
          <w:rFonts w:ascii="仿宋" w:eastAsia="仿宋" w:hAnsi="仿宋" w:cs="仿宋" w:hint="eastAsia"/>
          <w:sz w:val="32"/>
          <w:szCs w:val="32"/>
        </w:rPr>
        <w:t>项目绩效目标实现的自我评价</w:t>
      </w:r>
    </w:p>
    <w:p w:rsidR="00507901" w:rsidRDefault="00507901" w:rsidP="006F7A2B">
      <w:pPr>
        <w:numPr>
          <w:ilvl w:val="0"/>
          <w:numId w:val="6"/>
        </w:numPr>
        <w:spacing w:line="570" w:lineRule="exact"/>
        <w:ind w:firstLineChars="200" w:firstLine="31680"/>
        <w:rPr>
          <w:rFonts w:ascii="仿宋" w:eastAsia="仿宋" w:hAnsi="仿宋" w:cs="仿宋"/>
          <w:sz w:val="32"/>
          <w:szCs w:val="32"/>
        </w:rPr>
      </w:pPr>
      <w:r>
        <w:rPr>
          <w:rFonts w:ascii="仿宋" w:eastAsia="仿宋" w:hAnsi="仿宋" w:cs="仿宋" w:hint="eastAsia"/>
          <w:sz w:val="32"/>
          <w:szCs w:val="32"/>
        </w:rPr>
        <w:t>绩效指标分析</w:t>
      </w:r>
    </w:p>
    <w:p w:rsidR="00507901" w:rsidRDefault="00507901" w:rsidP="006F7A2B">
      <w:pPr>
        <w:spacing w:line="570" w:lineRule="exact"/>
        <w:ind w:firstLineChars="200" w:firstLine="31680"/>
        <w:rPr>
          <w:rFonts w:ascii="仿宋" w:eastAsia="仿宋" w:hAnsi="仿宋" w:cs="仿宋"/>
          <w:sz w:val="32"/>
          <w:szCs w:val="32"/>
        </w:rPr>
      </w:pPr>
      <w:r>
        <w:rPr>
          <w:rFonts w:ascii="仿宋" w:eastAsia="仿宋" w:hAnsi="仿宋" w:cs="仿宋"/>
          <w:sz w:val="32"/>
          <w:szCs w:val="32"/>
        </w:rPr>
        <w:t>1.</w:t>
      </w:r>
      <w:r>
        <w:rPr>
          <w:rFonts w:ascii="仿宋" w:eastAsia="仿宋" w:hAnsi="仿宋" w:cs="仿宋" w:hint="eastAsia"/>
          <w:sz w:val="32"/>
          <w:szCs w:val="32"/>
        </w:rPr>
        <w:t>产出指标完成情况分析。</w:t>
      </w:r>
    </w:p>
    <w:p w:rsidR="00507901" w:rsidRDefault="00507901" w:rsidP="006F7A2B">
      <w:pPr>
        <w:spacing w:line="570" w:lineRule="exact"/>
        <w:ind w:firstLineChars="200" w:firstLine="3168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sz w:val="32"/>
          <w:szCs w:val="32"/>
        </w:rPr>
        <w:t>1</w:t>
      </w:r>
      <w:r>
        <w:rPr>
          <w:rFonts w:ascii="仿宋" w:eastAsia="仿宋" w:hAnsi="仿宋" w:cs="仿宋" w:hint="eastAsia"/>
          <w:sz w:val="32"/>
          <w:szCs w:val="32"/>
        </w:rPr>
        <w:t>）数量指标完成情况。</w:t>
      </w:r>
      <w:r>
        <w:rPr>
          <w:rFonts w:ascii="仿宋" w:eastAsia="仿宋" w:hAnsi="仿宋" w:cs="仿宋" w:hint="eastAsia"/>
          <w:spacing w:val="-6"/>
          <w:sz w:val="32"/>
          <w:szCs w:val="32"/>
        </w:rPr>
        <w:t>项目受益全乡</w:t>
      </w:r>
      <w:r>
        <w:rPr>
          <w:rFonts w:ascii="仿宋" w:eastAsia="仿宋" w:hAnsi="仿宋" w:cs="仿宋"/>
          <w:spacing w:val="-6"/>
          <w:sz w:val="32"/>
          <w:szCs w:val="32"/>
        </w:rPr>
        <w:t>21</w:t>
      </w:r>
      <w:r>
        <w:rPr>
          <w:rFonts w:ascii="仿宋" w:eastAsia="仿宋" w:hAnsi="仿宋" w:cs="仿宋" w:hint="eastAsia"/>
          <w:spacing w:val="-6"/>
          <w:sz w:val="32"/>
          <w:szCs w:val="32"/>
        </w:rPr>
        <w:t>个村，</w:t>
      </w:r>
      <w:r>
        <w:rPr>
          <w:rFonts w:ascii="仿宋" w:eastAsia="仿宋" w:hAnsi="仿宋" w:cs="仿宋"/>
          <w:spacing w:val="-6"/>
          <w:sz w:val="32"/>
          <w:szCs w:val="32"/>
        </w:rPr>
        <w:t xml:space="preserve"> 4907</w:t>
      </w:r>
      <w:r>
        <w:rPr>
          <w:rFonts w:ascii="仿宋" w:eastAsia="仿宋" w:hAnsi="仿宋" w:cs="仿宋" w:hint="eastAsia"/>
          <w:spacing w:val="-6"/>
          <w:sz w:val="32"/>
          <w:szCs w:val="32"/>
        </w:rPr>
        <w:t>亩特色林果，</w:t>
      </w:r>
      <w:r>
        <w:rPr>
          <w:rFonts w:ascii="仿宋" w:eastAsia="仿宋" w:hAnsi="仿宋" w:cs="仿宋"/>
          <w:spacing w:val="-6"/>
          <w:sz w:val="32"/>
          <w:szCs w:val="32"/>
        </w:rPr>
        <w:t>2678</w:t>
      </w:r>
      <w:r>
        <w:rPr>
          <w:rFonts w:ascii="仿宋" w:eastAsia="仿宋" w:hAnsi="仿宋" w:cs="仿宋" w:hint="eastAsia"/>
          <w:spacing w:val="-6"/>
          <w:sz w:val="32"/>
          <w:szCs w:val="32"/>
        </w:rPr>
        <w:t>户贫困户。</w:t>
      </w:r>
    </w:p>
    <w:p w:rsidR="00507901" w:rsidRDefault="00507901" w:rsidP="006F7A2B">
      <w:pPr>
        <w:spacing w:line="570" w:lineRule="exact"/>
        <w:ind w:firstLineChars="200" w:firstLine="3168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sz w:val="32"/>
          <w:szCs w:val="32"/>
        </w:rPr>
        <w:t>2</w:t>
      </w:r>
      <w:r>
        <w:rPr>
          <w:rFonts w:ascii="仿宋" w:eastAsia="仿宋" w:hAnsi="仿宋" w:cs="仿宋" w:hint="eastAsia"/>
          <w:sz w:val="32"/>
          <w:szCs w:val="32"/>
        </w:rPr>
        <w:t>）质量指标完成情况。</w:t>
      </w:r>
    </w:p>
    <w:p w:rsidR="00507901" w:rsidRDefault="00507901" w:rsidP="006F7A2B">
      <w:pPr>
        <w:spacing w:line="570" w:lineRule="exact"/>
        <w:ind w:firstLineChars="200" w:firstLine="31680"/>
        <w:rPr>
          <w:rFonts w:ascii="仿宋" w:eastAsia="仿宋" w:hAnsi="仿宋" w:cs="仿宋"/>
          <w:sz w:val="32"/>
          <w:szCs w:val="32"/>
        </w:rPr>
      </w:pPr>
      <w:r>
        <w:rPr>
          <w:rFonts w:ascii="仿宋" w:eastAsia="仿宋" w:hAnsi="仿宋" w:cs="仿宋" w:hint="eastAsia"/>
          <w:sz w:val="32"/>
          <w:szCs w:val="32"/>
        </w:rPr>
        <w:t>全县已完成果树绑草、涂白，全部合格。</w:t>
      </w:r>
    </w:p>
    <w:p w:rsidR="00507901" w:rsidRDefault="00507901" w:rsidP="006F7A2B">
      <w:pPr>
        <w:pStyle w:val="Heading3"/>
        <w:spacing w:before="0" w:after="0" w:line="570" w:lineRule="exact"/>
        <w:ind w:firstLine="31680"/>
        <w:rPr>
          <w:rFonts w:ascii="仿宋" w:eastAsia="仿宋" w:hAnsi="仿宋" w:cs="仿宋"/>
          <w:b w:val="0"/>
        </w:rPr>
      </w:pPr>
      <w:r>
        <w:rPr>
          <w:rFonts w:ascii="仿宋" w:eastAsia="仿宋" w:hAnsi="仿宋" w:cs="仿宋" w:hint="eastAsia"/>
          <w:b w:val="0"/>
        </w:rPr>
        <w:t>（</w:t>
      </w:r>
      <w:r>
        <w:rPr>
          <w:rFonts w:ascii="仿宋" w:eastAsia="仿宋" w:hAnsi="仿宋" w:cs="仿宋"/>
          <w:b w:val="0"/>
        </w:rPr>
        <w:t>5</w:t>
      </w:r>
      <w:r>
        <w:rPr>
          <w:rFonts w:ascii="仿宋" w:eastAsia="仿宋" w:hAnsi="仿宋" w:cs="仿宋" w:hint="eastAsia"/>
          <w:b w:val="0"/>
        </w:rPr>
        <w:t>）时效指标完成情况。按时间节点在秋季完成绑草、涂白。</w:t>
      </w:r>
    </w:p>
    <w:p w:rsidR="00507901" w:rsidRDefault="00507901" w:rsidP="006F7A2B">
      <w:pPr>
        <w:spacing w:line="570" w:lineRule="exact"/>
        <w:ind w:firstLineChars="200" w:firstLine="31680"/>
        <w:rPr>
          <w:rFonts w:ascii="仿宋" w:eastAsia="仿宋" w:hAnsi="仿宋" w:cs="仿宋"/>
          <w:sz w:val="32"/>
          <w:szCs w:val="32"/>
        </w:rPr>
      </w:pPr>
      <w:r>
        <w:rPr>
          <w:rFonts w:ascii="仿宋" w:eastAsia="仿宋" w:hAnsi="仿宋" w:cs="仿宋"/>
          <w:sz w:val="32"/>
          <w:szCs w:val="32"/>
        </w:rPr>
        <w:t>2.</w:t>
      </w:r>
      <w:r>
        <w:rPr>
          <w:rFonts w:ascii="仿宋" w:eastAsia="仿宋" w:hAnsi="仿宋" w:cs="仿宋" w:hint="eastAsia"/>
          <w:sz w:val="32"/>
          <w:szCs w:val="32"/>
        </w:rPr>
        <w:t>效益指标</w:t>
      </w:r>
    </w:p>
    <w:p w:rsidR="00507901" w:rsidRDefault="00507901" w:rsidP="006F7A2B">
      <w:pPr>
        <w:spacing w:line="570" w:lineRule="exact"/>
        <w:ind w:firstLineChars="200" w:firstLine="3168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sz w:val="32"/>
          <w:szCs w:val="32"/>
        </w:rPr>
        <w:t>1</w:t>
      </w:r>
      <w:r>
        <w:rPr>
          <w:rFonts w:ascii="仿宋" w:eastAsia="仿宋" w:hAnsi="仿宋" w:cs="仿宋" w:hint="eastAsia"/>
          <w:sz w:val="32"/>
          <w:szCs w:val="32"/>
        </w:rPr>
        <w:t>）经济效益指标。每株果树绑草、涂白补助</w:t>
      </w:r>
      <w:r>
        <w:rPr>
          <w:rFonts w:ascii="仿宋" w:eastAsia="仿宋" w:hAnsi="仿宋" w:cs="仿宋"/>
          <w:sz w:val="32"/>
          <w:szCs w:val="32"/>
        </w:rPr>
        <w:t>4.56</w:t>
      </w:r>
      <w:r>
        <w:rPr>
          <w:rFonts w:ascii="仿宋" w:eastAsia="仿宋" w:hAnsi="仿宋" w:cs="仿宋" w:hint="eastAsia"/>
          <w:sz w:val="32"/>
          <w:szCs w:val="32"/>
        </w:rPr>
        <w:t>元，减少果农经济负担。</w:t>
      </w:r>
    </w:p>
    <w:p w:rsidR="00507901" w:rsidRDefault="00507901" w:rsidP="006F7A2B">
      <w:pPr>
        <w:spacing w:line="570" w:lineRule="exact"/>
        <w:ind w:firstLineChars="200" w:firstLine="3168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sz w:val="32"/>
          <w:szCs w:val="32"/>
        </w:rPr>
        <w:t>2</w:t>
      </w:r>
      <w:r>
        <w:rPr>
          <w:rFonts w:ascii="仿宋" w:eastAsia="仿宋" w:hAnsi="仿宋" w:cs="仿宋" w:hint="eastAsia"/>
          <w:sz w:val="32"/>
          <w:szCs w:val="32"/>
        </w:rPr>
        <w:t>）社会效益指标。</w:t>
      </w:r>
      <w:r>
        <w:rPr>
          <w:rFonts w:ascii="仿宋" w:eastAsia="仿宋" w:hAnsi="仿宋" w:cs="仿宋"/>
          <w:sz w:val="32"/>
          <w:szCs w:val="32"/>
        </w:rPr>
        <w:t>2018</w:t>
      </w:r>
      <w:r>
        <w:rPr>
          <w:rFonts w:ascii="仿宋" w:eastAsia="仿宋" w:hAnsi="仿宋" w:cs="仿宋" w:hint="eastAsia"/>
          <w:sz w:val="32"/>
          <w:szCs w:val="32"/>
        </w:rPr>
        <w:t>年末及</w:t>
      </w:r>
      <w:r>
        <w:rPr>
          <w:rFonts w:ascii="仿宋" w:eastAsia="仿宋" w:hAnsi="仿宋" w:cs="仿宋"/>
          <w:sz w:val="32"/>
          <w:szCs w:val="32"/>
        </w:rPr>
        <w:t>2019</w:t>
      </w:r>
      <w:r>
        <w:rPr>
          <w:rFonts w:ascii="仿宋" w:eastAsia="仿宋" w:hAnsi="仿宋" w:cs="仿宋" w:hint="eastAsia"/>
          <w:sz w:val="32"/>
          <w:szCs w:val="32"/>
        </w:rPr>
        <w:t>年初实现全乡共计</w:t>
      </w:r>
      <w:r>
        <w:rPr>
          <w:rFonts w:ascii="仿宋" w:eastAsia="仿宋" w:hAnsi="仿宋" w:cs="仿宋"/>
          <w:sz w:val="32"/>
          <w:szCs w:val="32"/>
        </w:rPr>
        <w:t>21</w:t>
      </w:r>
      <w:r>
        <w:rPr>
          <w:rFonts w:ascii="仿宋" w:eastAsia="仿宋" w:hAnsi="仿宋" w:cs="仿宋" w:hint="eastAsia"/>
          <w:sz w:val="32"/>
          <w:szCs w:val="32"/>
        </w:rPr>
        <w:t>个村，</w:t>
      </w:r>
      <w:r>
        <w:rPr>
          <w:rFonts w:ascii="仿宋" w:eastAsia="仿宋" w:hAnsi="仿宋" w:cs="仿宋"/>
          <w:sz w:val="32"/>
          <w:szCs w:val="32"/>
        </w:rPr>
        <w:t>2678</w:t>
      </w:r>
      <w:r>
        <w:rPr>
          <w:rFonts w:ascii="仿宋" w:eastAsia="仿宋" w:hAnsi="仿宋" w:cs="仿宋" w:hint="eastAsia"/>
          <w:sz w:val="32"/>
          <w:szCs w:val="32"/>
        </w:rPr>
        <w:t>户建档立卡贫困户，</w:t>
      </w:r>
      <w:r>
        <w:rPr>
          <w:rFonts w:ascii="仿宋" w:eastAsia="仿宋" w:hAnsi="仿宋" w:cs="仿宋"/>
          <w:sz w:val="32"/>
          <w:szCs w:val="32"/>
        </w:rPr>
        <w:t>4907</w:t>
      </w:r>
      <w:r>
        <w:rPr>
          <w:rFonts w:ascii="仿宋" w:eastAsia="仿宋" w:hAnsi="仿宋" w:cs="仿宋" w:hint="eastAsia"/>
          <w:sz w:val="32"/>
          <w:szCs w:val="32"/>
        </w:rPr>
        <w:t>亩果树科学机械化管理及冬虫绑草涂白诱杀害虫率达到</w:t>
      </w:r>
      <w:r>
        <w:rPr>
          <w:rFonts w:ascii="仿宋" w:eastAsia="仿宋" w:hAnsi="仿宋" w:cs="仿宋"/>
          <w:sz w:val="32"/>
          <w:szCs w:val="32"/>
        </w:rPr>
        <w:t>80%</w:t>
      </w:r>
      <w:r>
        <w:rPr>
          <w:rFonts w:ascii="仿宋" w:eastAsia="仿宋" w:hAnsi="仿宋" w:cs="仿宋" w:hint="eastAsia"/>
          <w:sz w:val="32"/>
          <w:szCs w:val="32"/>
        </w:rPr>
        <w:t>。（</w:t>
      </w:r>
      <w:r>
        <w:rPr>
          <w:rFonts w:ascii="仿宋" w:eastAsia="仿宋" w:hAnsi="仿宋" w:cs="仿宋"/>
          <w:sz w:val="32"/>
          <w:szCs w:val="32"/>
        </w:rPr>
        <w:t>3</w:t>
      </w:r>
      <w:r>
        <w:rPr>
          <w:rFonts w:ascii="仿宋" w:eastAsia="仿宋" w:hAnsi="仿宋" w:cs="仿宋" w:hint="eastAsia"/>
          <w:sz w:val="32"/>
          <w:szCs w:val="32"/>
        </w:rPr>
        <w:t>）可持续影响指标。通过绑草、涂白使我县病虫害的发生控制在可控范围内。</w:t>
      </w:r>
    </w:p>
    <w:p w:rsidR="00507901" w:rsidRDefault="00507901" w:rsidP="006F7A2B">
      <w:pPr>
        <w:pStyle w:val="Heading3"/>
        <w:spacing w:before="0" w:after="0" w:line="570" w:lineRule="exact"/>
        <w:ind w:firstLine="31680"/>
        <w:rPr>
          <w:rFonts w:ascii="仿宋" w:eastAsia="仿宋" w:hAnsi="仿宋" w:cs="仿宋"/>
          <w:b w:val="0"/>
        </w:rPr>
      </w:pPr>
      <w:r>
        <w:rPr>
          <w:rFonts w:ascii="仿宋" w:eastAsia="仿宋" w:hAnsi="仿宋" w:cs="仿宋"/>
          <w:b w:val="0"/>
        </w:rPr>
        <w:t>3</w:t>
      </w:r>
      <w:r>
        <w:rPr>
          <w:rFonts w:ascii="仿宋" w:eastAsia="仿宋" w:hAnsi="仿宋" w:cs="仿宋" w:hint="eastAsia"/>
          <w:b w:val="0"/>
        </w:rPr>
        <w:t>、满意度指标</w:t>
      </w:r>
    </w:p>
    <w:p w:rsidR="00507901" w:rsidRDefault="00507901" w:rsidP="006F7A2B">
      <w:pPr>
        <w:spacing w:line="570" w:lineRule="exact"/>
        <w:ind w:firstLineChars="200" w:firstLine="31680"/>
        <w:rPr>
          <w:rFonts w:ascii="仿宋" w:eastAsia="仿宋" w:hAnsi="仿宋" w:cs="仿宋"/>
          <w:sz w:val="32"/>
          <w:szCs w:val="32"/>
        </w:rPr>
      </w:pPr>
      <w:r>
        <w:rPr>
          <w:rFonts w:ascii="仿宋" w:eastAsia="仿宋" w:hAnsi="仿宋" w:cs="仿宋" w:hint="eastAsia"/>
          <w:sz w:val="32"/>
          <w:szCs w:val="32"/>
        </w:rPr>
        <w:t>服务对象满意度指标。项目实施得到了当地群众的认可，有利于林果业的发展。</w:t>
      </w:r>
    </w:p>
    <w:p w:rsidR="00507901" w:rsidRDefault="00507901" w:rsidP="006F7A2B">
      <w:pPr>
        <w:spacing w:line="570" w:lineRule="exact"/>
        <w:ind w:firstLineChars="200" w:firstLine="31680"/>
        <w:rPr>
          <w:rFonts w:ascii="仿宋" w:eastAsia="仿宋" w:hAnsi="仿宋" w:cs="仿宋"/>
          <w:sz w:val="32"/>
          <w:szCs w:val="32"/>
        </w:rPr>
      </w:pPr>
      <w:r>
        <w:rPr>
          <w:rFonts w:ascii="仿宋" w:eastAsia="仿宋" w:hAnsi="仿宋" w:cs="仿宋" w:hint="eastAsia"/>
          <w:sz w:val="32"/>
          <w:szCs w:val="32"/>
        </w:rPr>
        <w:t>（二）项目取得的成效。</w:t>
      </w:r>
    </w:p>
    <w:p w:rsidR="00507901" w:rsidRDefault="00507901" w:rsidP="006F7A2B">
      <w:pPr>
        <w:pStyle w:val="Heading3"/>
        <w:keepNext w:val="0"/>
        <w:keepLines w:val="0"/>
        <w:spacing w:before="0" w:after="0" w:line="570" w:lineRule="exact"/>
        <w:ind w:firstLine="31680"/>
        <w:rPr>
          <w:rFonts w:ascii="仿宋" w:eastAsia="仿宋" w:hAnsi="仿宋" w:cs="仿宋"/>
          <w:b w:val="0"/>
          <w:bCs/>
        </w:rPr>
      </w:pPr>
      <w:r>
        <w:rPr>
          <w:rFonts w:ascii="仿宋" w:eastAsia="仿宋" w:hAnsi="仿宋" w:cs="仿宋" w:hint="eastAsia"/>
          <w:b w:val="0"/>
          <w:bCs/>
        </w:rPr>
        <w:t>通过绑草、涂白诱杀果树越冬害虫，虫口基数得到有效控制；通过项目实施，增强了果农科学管理林果水平与意识。</w:t>
      </w:r>
    </w:p>
    <w:p w:rsidR="00507901" w:rsidRDefault="00507901" w:rsidP="006F7A2B">
      <w:pPr>
        <w:numPr>
          <w:ilvl w:val="0"/>
          <w:numId w:val="1"/>
        </w:numPr>
        <w:spacing w:line="570" w:lineRule="exact"/>
        <w:ind w:firstLineChars="200" w:firstLine="31680"/>
        <w:rPr>
          <w:rFonts w:ascii="仿宋" w:eastAsia="仿宋" w:hAnsi="仿宋" w:cs="仿宋"/>
          <w:sz w:val="32"/>
          <w:szCs w:val="32"/>
        </w:rPr>
      </w:pPr>
      <w:r>
        <w:rPr>
          <w:rFonts w:ascii="仿宋" w:eastAsia="仿宋" w:hAnsi="仿宋" w:cs="仿宋" w:hint="eastAsia"/>
          <w:sz w:val="32"/>
          <w:szCs w:val="32"/>
        </w:rPr>
        <w:t>项目实施的经验、存在的问题和改进措施</w:t>
      </w:r>
    </w:p>
    <w:p w:rsidR="00507901" w:rsidRDefault="00507901" w:rsidP="006F7A2B">
      <w:pPr>
        <w:numPr>
          <w:ilvl w:val="0"/>
          <w:numId w:val="7"/>
        </w:numPr>
        <w:spacing w:line="570" w:lineRule="exact"/>
        <w:ind w:firstLineChars="200" w:firstLine="31680"/>
        <w:rPr>
          <w:rFonts w:ascii="仿宋" w:eastAsia="仿宋" w:hAnsi="仿宋" w:cs="仿宋"/>
          <w:sz w:val="32"/>
          <w:szCs w:val="32"/>
        </w:rPr>
      </w:pPr>
      <w:r>
        <w:rPr>
          <w:rFonts w:ascii="仿宋" w:eastAsia="仿宋" w:hAnsi="仿宋" w:cs="仿宋" w:hint="eastAsia"/>
          <w:sz w:val="32"/>
          <w:szCs w:val="32"/>
        </w:rPr>
        <w:t>项目实施过程中好的经验做法；</w:t>
      </w:r>
    </w:p>
    <w:p w:rsidR="00507901" w:rsidRDefault="00507901" w:rsidP="006F7A2B">
      <w:pPr>
        <w:pStyle w:val="Heading3"/>
        <w:keepNext w:val="0"/>
        <w:keepLines w:val="0"/>
        <w:spacing w:before="0" w:after="0" w:line="570" w:lineRule="exact"/>
        <w:ind w:firstLine="31680"/>
        <w:rPr>
          <w:rFonts w:ascii="仿宋" w:eastAsia="仿宋" w:hAnsi="仿宋" w:cs="仿宋"/>
          <w:b w:val="0"/>
          <w:bCs/>
        </w:rPr>
      </w:pPr>
      <w:r>
        <w:rPr>
          <w:rFonts w:ascii="仿宋" w:eastAsia="仿宋" w:hAnsi="仿宋" w:cs="仿宋" w:hint="eastAsia"/>
          <w:b w:val="0"/>
          <w:bCs/>
        </w:rPr>
        <w:t>进一步规范绑草、涂白执行标准。做好虫情监测、预报。</w:t>
      </w:r>
    </w:p>
    <w:p w:rsidR="00507901" w:rsidRDefault="00507901" w:rsidP="006F7A2B">
      <w:pPr>
        <w:numPr>
          <w:ilvl w:val="0"/>
          <w:numId w:val="7"/>
        </w:numPr>
        <w:spacing w:line="570" w:lineRule="exact"/>
        <w:ind w:firstLineChars="200" w:firstLine="31680"/>
        <w:rPr>
          <w:rFonts w:ascii="仿宋" w:eastAsia="仿宋" w:hAnsi="仿宋" w:cs="仿宋"/>
          <w:sz w:val="32"/>
          <w:szCs w:val="32"/>
        </w:rPr>
      </w:pPr>
      <w:r>
        <w:rPr>
          <w:rFonts w:ascii="仿宋" w:eastAsia="仿宋" w:hAnsi="仿宋" w:cs="仿宋" w:hint="eastAsia"/>
          <w:sz w:val="32"/>
          <w:szCs w:val="32"/>
        </w:rPr>
        <w:t>项目实施过程中存在的问题及原因分析；</w:t>
      </w:r>
    </w:p>
    <w:p w:rsidR="00507901" w:rsidRDefault="00507901" w:rsidP="006F7A2B">
      <w:pPr>
        <w:pStyle w:val="Heading3"/>
        <w:spacing w:before="0" w:after="0" w:line="570" w:lineRule="exact"/>
        <w:ind w:firstLine="31680"/>
        <w:rPr>
          <w:rFonts w:ascii="仿宋" w:eastAsia="仿宋" w:hAnsi="仿宋" w:cs="仿宋"/>
          <w:b w:val="0"/>
        </w:rPr>
      </w:pPr>
      <w:r>
        <w:rPr>
          <w:rFonts w:ascii="仿宋" w:eastAsia="仿宋" w:hAnsi="仿宋" w:cs="仿宋" w:hint="eastAsia"/>
          <w:b w:val="0"/>
          <w:bCs/>
        </w:rPr>
        <w:t>果农对绑草、涂白认识不足，需进一步加大宣传培训。</w:t>
      </w:r>
    </w:p>
    <w:p w:rsidR="00507901" w:rsidRDefault="00507901" w:rsidP="006F7A2B">
      <w:pPr>
        <w:numPr>
          <w:ilvl w:val="0"/>
          <w:numId w:val="7"/>
        </w:numPr>
        <w:spacing w:line="570" w:lineRule="exact"/>
        <w:ind w:firstLineChars="200" w:firstLine="31680"/>
        <w:rPr>
          <w:rFonts w:ascii="仿宋" w:eastAsia="仿宋" w:hAnsi="仿宋" w:cs="仿宋"/>
          <w:sz w:val="32"/>
          <w:szCs w:val="32"/>
        </w:rPr>
      </w:pPr>
      <w:r>
        <w:rPr>
          <w:rFonts w:ascii="仿宋" w:eastAsia="仿宋" w:hAnsi="仿宋" w:cs="仿宋" w:hint="eastAsia"/>
          <w:sz w:val="32"/>
          <w:szCs w:val="32"/>
        </w:rPr>
        <w:t>对下一年度项目实施的改进意见或措施。</w:t>
      </w:r>
    </w:p>
    <w:p w:rsidR="00507901" w:rsidRDefault="00507901" w:rsidP="006F7A2B">
      <w:pPr>
        <w:spacing w:line="570" w:lineRule="exact"/>
        <w:ind w:firstLineChars="200" w:firstLine="31680"/>
        <w:rPr>
          <w:rFonts w:ascii="仿宋" w:eastAsia="仿宋" w:hAnsi="仿宋" w:cs="仿宋"/>
          <w:sz w:val="32"/>
          <w:szCs w:val="32"/>
        </w:rPr>
      </w:pPr>
      <w:r>
        <w:rPr>
          <w:rFonts w:ascii="仿宋" w:eastAsia="仿宋" w:hAnsi="仿宋" w:cs="仿宋" w:hint="eastAsia"/>
          <w:sz w:val="32"/>
          <w:szCs w:val="32"/>
        </w:rPr>
        <w:t>加大补助资金力度</w:t>
      </w:r>
      <w:r>
        <w:rPr>
          <w:rFonts w:ascii="仿宋" w:eastAsia="仿宋" w:hAnsi="仿宋" w:cs="仿宋"/>
          <w:sz w:val="32"/>
          <w:szCs w:val="32"/>
        </w:rPr>
        <w:t>;</w:t>
      </w:r>
      <w:r>
        <w:rPr>
          <w:rFonts w:ascii="仿宋" w:eastAsia="仿宋" w:hAnsi="仿宋" w:cs="仿宋" w:hint="eastAsia"/>
          <w:sz w:val="32"/>
          <w:szCs w:val="32"/>
        </w:rPr>
        <w:t>进一步加大宣传培训，激发果农防治病虫害的积极性。</w:t>
      </w:r>
    </w:p>
    <w:p w:rsidR="00507901" w:rsidRDefault="00507901" w:rsidP="006F7A2B">
      <w:pPr>
        <w:pStyle w:val="Heading3"/>
        <w:spacing w:before="0" w:after="0" w:line="570" w:lineRule="exact"/>
        <w:ind w:firstLine="31680"/>
        <w:rPr>
          <w:rFonts w:ascii="仿宋" w:eastAsia="仿宋" w:hAnsi="仿宋" w:cs="仿宋"/>
        </w:rPr>
      </w:pPr>
    </w:p>
    <w:p w:rsidR="00507901" w:rsidRDefault="00507901">
      <w:pPr>
        <w:spacing w:line="570" w:lineRule="exact"/>
        <w:rPr>
          <w:rFonts w:ascii="仿宋" w:eastAsia="仿宋" w:hAnsi="仿宋" w:cs="仿宋"/>
        </w:rPr>
      </w:pPr>
    </w:p>
    <w:p w:rsidR="00507901" w:rsidRPr="006F7A2B" w:rsidRDefault="00507901" w:rsidP="006F7A2B">
      <w:pPr>
        <w:pStyle w:val="Heading3"/>
        <w:spacing w:before="0" w:after="0" w:line="570" w:lineRule="exact"/>
        <w:ind w:right="520" w:firstLine="31680"/>
        <w:jc w:val="right"/>
        <w:rPr>
          <w:rFonts w:ascii="仿宋" w:eastAsia="仿宋" w:hAnsi="仿宋" w:cs="仿宋"/>
          <w:b w:val="0"/>
          <w:bCs/>
        </w:rPr>
      </w:pPr>
      <w:r>
        <w:rPr>
          <w:rFonts w:ascii="仿宋" w:eastAsia="仿宋" w:hAnsi="仿宋" w:cs="仿宋" w:hint="eastAsia"/>
          <w:b w:val="0"/>
          <w:bCs/>
        </w:rPr>
        <w:t>英吉沙县</w:t>
      </w:r>
      <w:r w:rsidRPr="006F7A2B">
        <w:rPr>
          <w:rFonts w:ascii="仿宋" w:eastAsia="仿宋" w:hAnsi="仿宋" w:cs="仿宋" w:hint="eastAsia"/>
          <w:b w:val="0"/>
          <w:bCs/>
        </w:rPr>
        <w:t>萨罕乡人民政府</w:t>
      </w:r>
    </w:p>
    <w:p w:rsidR="00507901" w:rsidRDefault="00507901">
      <w:pPr>
        <w:spacing w:line="570" w:lineRule="exact"/>
        <w:ind w:right="630"/>
        <w:jc w:val="right"/>
        <w:rPr>
          <w:rFonts w:ascii="仿宋" w:eastAsia="仿宋" w:hAnsi="仿宋" w:cs="仿宋"/>
          <w:bCs/>
        </w:rPr>
      </w:pPr>
      <w:smartTag w:uri="urn:schemas-microsoft-com:office:smarttags" w:element="chsdate">
        <w:smartTagPr>
          <w:attr w:name="IsROCDate" w:val="False"/>
          <w:attr w:name="IsLunarDate" w:val="False"/>
          <w:attr w:name="Day" w:val="28"/>
          <w:attr w:name="Month" w:val="12"/>
          <w:attr w:name="Year" w:val="2018"/>
        </w:smartTagPr>
        <w:r>
          <w:rPr>
            <w:rFonts w:ascii="仿宋" w:eastAsia="仿宋" w:hAnsi="仿宋" w:cs="仿宋"/>
            <w:bCs/>
            <w:sz w:val="32"/>
            <w:szCs w:val="32"/>
          </w:rPr>
          <w:t>2018</w:t>
        </w:r>
        <w:r>
          <w:rPr>
            <w:rFonts w:ascii="仿宋" w:eastAsia="仿宋" w:hAnsi="仿宋" w:cs="仿宋" w:hint="eastAsia"/>
            <w:bCs/>
            <w:sz w:val="32"/>
            <w:szCs w:val="32"/>
          </w:rPr>
          <w:t>年</w:t>
        </w:r>
        <w:r>
          <w:rPr>
            <w:rFonts w:ascii="仿宋" w:eastAsia="仿宋" w:hAnsi="仿宋" w:cs="仿宋"/>
            <w:bCs/>
            <w:sz w:val="32"/>
            <w:szCs w:val="32"/>
          </w:rPr>
          <w:t>12</w:t>
        </w:r>
        <w:r>
          <w:rPr>
            <w:rFonts w:ascii="仿宋" w:eastAsia="仿宋" w:hAnsi="仿宋" w:cs="仿宋" w:hint="eastAsia"/>
            <w:bCs/>
            <w:sz w:val="32"/>
            <w:szCs w:val="32"/>
          </w:rPr>
          <w:t>月</w:t>
        </w:r>
        <w:r>
          <w:rPr>
            <w:rFonts w:ascii="仿宋" w:eastAsia="仿宋" w:hAnsi="仿宋" w:cs="仿宋"/>
            <w:bCs/>
            <w:sz w:val="32"/>
            <w:szCs w:val="32"/>
          </w:rPr>
          <w:t>28</w:t>
        </w:r>
        <w:r>
          <w:rPr>
            <w:rFonts w:ascii="仿宋" w:eastAsia="仿宋" w:hAnsi="仿宋" w:cs="仿宋" w:hint="eastAsia"/>
            <w:bCs/>
            <w:sz w:val="32"/>
            <w:szCs w:val="32"/>
          </w:rPr>
          <w:t>日</w:t>
        </w:r>
      </w:smartTag>
    </w:p>
    <w:sectPr w:rsidR="00507901" w:rsidSect="000E374A">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7901" w:rsidRDefault="00507901" w:rsidP="000E374A">
      <w:r>
        <w:separator/>
      </w:r>
    </w:p>
  </w:endnote>
  <w:endnote w:type="continuationSeparator" w:id="0">
    <w:p w:rsidR="00507901" w:rsidRDefault="00507901" w:rsidP="000E374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es New Roma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7901" w:rsidRDefault="00507901">
    <w:pPr>
      <w:pStyle w:val="Footer"/>
    </w:pPr>
    <w:r>
      <w:rPr>
        <w:noProof/>
      </w:rPr>
      <w:pict>
        <v:shapetype id="_x0000_t202" coordsize="21600,21600" o:spt="202" path="m,l,21600r21600,l21600,xe">
          <v:stroke joinstyle="miter"/>
          <v:path gradientshapeok="t" o:connecttype="rect"/>
        </v:shapetype>
        <v:shape id="_x0000_s2049" type="#_x0000_t202" style="position:absolute;margin-left:0;margin-top:0;width:2in;height:2in;z-index:251660288;mso-wrap-style:none;mso-position-horizontal:center;mso-position-horizontal-relative:margin" filled="f" stroked="f" strokeweight=".5pt">
          <v:textbox style="mso-fit-shape-to-text:t" inset="0,0,0,0">
            <w:txbxContent>
              <w:p w:rsidR="00507901" w:rsidRDefault="00507901">
                <w:pPr>
                  <w:pStyle w:val="Footer"/>
                </w:pPr>
                <w:fldSimple w:instr=" PAGE  \* MERGEFORMAT ">
                  <w:r>
                    <w:rPr>
                      <w:noProof/>
                    </w:rPr>
                    <w:t>4</w:t>
                  </w:r>
                </w:fldSimple>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7901" w:rsidRDefault="00507901" w:rsidP="000E374A">
      <w:r>
        <w:separator/>
      </w:r>
    </w:p>
  </w:footnote>
  <w:footnote w:type="continuationSeparator" w:id="0">
    <w:p w:rsidR="00507901" w:rsidRDefault="00507901" w:rsidP="000E374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7901" w:rsidRDefault="00507901">
    <w:pPr>
      <w:pStyle w:val="Header"/>
      <w:pBdr>
        <w:top w:val="none" w:sz="0" w:space="0" w:color="auto"/>
        <w:left w:val="none" w:sz="0" w:space="0" w:color="auto"/>
        <w:bottom w:val="none" w:sz="0" w:space="0" w:color="auto"/>
        <w:right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74E2492"/>
    <w:multiLevelType w:val="singleLevel"/>
    <w:tmpl w:val="974E2492"/>
    <w:lvl w:ilvl="0">
      <w:start w:val="1"/>
      <w:numFmt w:val="decimal"/>
      <w:lvlText w:val="%1."/>
      <w:lvlJc w:val="left"/>
      <w:pPr>
        <w:tabs>
          <w:tab w:val="left" w:pos="312"/>
        </w:tabs>
      </w:pPr>
      <w:rPr>
        <w:rFonts w:cs="Times New Roman"/>
      </w:rPr>
    </w:lvl>
  </w:abstractNum>
  <w:abstractNum w:abstractNumId="1">
    <w:nsid w:val="9969DE16"/>
    <w:multiLevelType w:val="singleLevel"/>
    <w:tmpl w:val="9969DE16"/>
    <w:lvl w:ilvl="0">
      <w:start w:val="1"/>
      <w:numFmt w:val="chineseCounting"/>
      <w:suff w:val="nothing"/>
      <w:lvlText w:val="（%1）"/>
      <w:lvlJc w:val="left"/>
      <w:rPr>
        <w:rFonts w:cs="Times New Roman" w:hint="eastAsia"/>
      </w:rPr>
    </w:lvl>
  </w:abstractNum>
  <w:abstractNum w:abstractNumId="2">
    <w:nsid w:val="ADA7EC5E"/>
    <w:multiLevelType w:val="singleLevel"/>
    <w:tmpl w:val="ADA7EC5E"/>
    <w:lvl w:ilvl="0">
      <w:start w:val="1"/>
      <w:numFmt w:val="chineseCounting"/>
      <w:suff w:val="nothing"/>
      <w:lvlText w:val="（%1）"/>
      <w:lvlJc w:val="left"/>
      <w:rPr>
        <w:rFonts w:cs="Times New Roman" w:hint="eastAsia"/>
      </w:rPr>
    </w:lvl>
  </w:abstractNum>
  <w:abstractNum w:abstractNumId="3">
    <w:nsid w:val="E6B4833B"/>
    <w:multiLevelType w:val="singleLevel"/>
    <w:tmpl w:val="E6B4833B"/>
    <w:lvl w:ilvl="0">
      <w:start w:val="1"/>
      <w:numFmt w:val="chineseCounting"/>
      <w:suff w:val="nothing"/>
      <w:lvlText w:val="（%1）"/>
      <w:lvlJc w:val="left"/>
      <w:rPr>
        <w:rFonts w:cs="Times New Roman" w:hint="eastAsia"/>
      </w:rPr>
    </w:lvl>
  </w:abstractNum>
  <w:abstractNum w:abstractNumId="4">
    <w:nsid w:val="06F8B721"/>
    <w:multiLevelType w:val="singleLevel"/>
    <w:tmpl w:val="06F8B721"/>
    <w:lvl w:ilvl="0">
      <w:start w:val="1"/>
      <w:numFmt w:val="chineseCounting"/>
      <w:suff w:val="nothing"/>
      <w:lvlText w:val="%1、"/>
      <w:lvlJc w:val="left"/>
      <w:rPr>
        <w:rFonts w:cs="Times New Roman" w:hint="eastAsia"/>
      </w:rPr>
    </w:lvl>
  </w:abstractNum>
  <w:abstractNum w:abstractNumId="5">
    <w:nsid w:val="0B4C0C92"/>
    <w:multiLevelType w:val="singleLevel"/>
    <w:tmpl w:val="0B4C0C92"/>
    <w:lvl w:ilvl="0">
      <w:start w:val="1"/>
      <w:numFmt w:val="decimal"/>
      <w:lvlText w:val="%1."/>
      <w:lvlJc w:val="left"/>
      <w:pPr>
        <w:tabs>
          <w:tab w:val="left" w:pos="312"/>
        </w:tabs>
      </w:pPr>
      <w:rPr>
        <w:rFonts w:cs="Times New Roman"/>
      </w:rPr>
    </w:lvl>
  </w:abstractNum>
  <w:abstractNum w:abstractNumId="6">
    <w:nsid w:val="5E2D902D"/>
    <w:multiLevelType w:val="singleLevel"/>
    <w:tmpl w:val="5E2D902D"/>
    <w:lvl w:ilvl="0">
      <w:start w:val="1"/>
      <w:numFmt w:val="chineseCounting"/>
      <w:suff w:val="nothing"/>
      <w:lvlText w:val="（%1）"/>
      <w:lvlJc w:val="left"/>
      <w:rPr>
        <w:rFonts w:cs="Times New Roman" w:hint="eastAsia"/>
      </w:rPr>
    </w:lvl>
  </w:abstractNum>
  <w:num w:numId="1">
    <w:abstractNumId w:val="4"/>
  </w:num>
  <w:num w:numId="2">
    <w:abstractNumId w:val="6"/>
  </w:num>
  <w:num w:numId="3">
    <w:abstractNumId w:val="0"/>
  </w:num>
  <w:num w:numId="4">
    <w:abstractNumId w:val="1"/>
  </w:num>
  <w:num w:numId="5">
    <w:abstractNumId w:val="5"/>
  </w:num>
  <w:num w:numId="6">
    <w:abstractNumId w:val="2"/>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defaultTabStop w:val="420"/>
  <w:drawingGridVerticalSpacing w:val="156"/>
  <w:noPunctuationKerning/>
  <w:characterSpacingControl w:val="compressPunctuation"/>
  <w:noLineBreaksAfter w:lang="zh-CN" w:val="$([{£¥·‘“〈《「『【〔〖〝﹙﹛﹝＄（．［｛￡￥"/>
  <w:noLineBreaksBefore w:lang="zh-CN" w:val="!%),.:;&gt;?]}¢¨°·ˇˉ―‖’”…‰′″›℃∶、。〃〉》」』】〕〗〞︶︺︾﹀﹄﹚﹜﹞！＂％＇），．：；？］｀｜｝～￠"/>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2CF1C13"/>
    <w:rsid w:val="000E374A"/>
    <w:rsid w:val="001B5A24"/>
    <w:rsid w:val="00365E8C"/>
    <w:rsid w:val="00507901"/>
    <w:rsid w:val="00581180"/>
    <w:rsid w:val="006F7A2B"/>
    <w:rsid w:val="009B720C"/>
    <w:rsid w:val="00BD1F4E"/>
    <w:rsid w:val="00D27CB3"/>
    <w:rsid w:val="00E47459"/>
    <w:rsid w:val="02CF1C13"/>
    <w:rsid w:val="17E35B54"/>
    <w:rsid w:val="244F61FB"/>
    <w:rsid w:val="3BE8201E"/>
    <w:rsid w:val="3E09305B"/>
    <w:rsid w:val="43A15AC1"/>
    <w:rsid w:val="445E01EF"/>
    <w:rsid w:val="45BE48DD"/>
    <w:rsid w:val="47113CFA"/>
    <w:rsid w:val="4C0712B2"/>
    <w:rsid w:val="5745766F"/>
    <w:rsid w:val="587F7106"/>
    <w:rsid w:val="5DCD4936"/>
    <w:rsid w:val="6D535020"/>
    <w:rsid w:val="6F74381B"/>
    <w:rsid w:val="7720645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locked="1" w:uiPriority="0"/>
    <w:lsdException w:name="HTML Bottom of Form" w:locked="1" w:uiPriority="0"/>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semiHidden="1" w:unhideWhenUsed="1"/>
    <w:lsdException w:name="No List" w:locked="1" w:uiPriority="0"/>
    <w:lsdException w:name="Outline List 1" w:locked="1" w:uiPriority="0"/>
    <w:lsdException w:name="Outline List 2" w:locked="1" w:uiPriority="0"/>
    <w:lsdException w:name="Outline List 3" w:locked="1" w:uiPriority="0"/>
    <w:lsdException w:name="Table Simple 1" w:locked="1" w:uiPriority="0"/>
    <w:lsdException w:name="Table Simple 2" w:locked="1" w:uiPriority="0"/>
    <w:lsdException w:name="Table Simple 3" w:locked="1" w:uiPriority="0"/>
    <w:lsdException w:name="Table Classic 1" w:locked="1" w:uiPriority="0"/>
    <w:lsdException w:name="Table Classic 2" w:locked="1" w:uiPriority="0"/>
    <w:lsdException w:name="Table Classic 3" w:locked="1" w:uiPriority="0"/>
    <w:lsdException w:name="Table Classic 4" w:locked="1" w:uiPriority="0"/>
    <w:lsdException w:name="Table Colorful 1" w:locked="1" w:uiPriority="0"/>
    <w:lsdException w:name="Table Colorful 2" w:locked="1" w:uiPriority="0"/>
    <w:lsdException w:name="Table Colorful 3" w:locked="1" w:uiPriority="0"/>
    <w:lsdException w:name="Table Columns 1" w:locked="1" w:uiPriority="0"/>
    <w:lsdException w:name="Table Columns 2" w:locked="1" w:uiPriority="0"/>
    <w:lsdException w:name="Table Columns 3" w:locked="1" w:uiPriority="0"/>
    <w:lsdException w:name="Table Columns 4" w:locked="1" w:uiPriority="0"/>
    <w:lsdException w:name="Table Columns 5" w:locked="1" w:uiPriority="0"/>
    <w:lsdException w:name="Table Grid 1" w:locked="1" w:uiPriority="0"/>
    <w:lsdException w:name="Table Grid 2" w:locked="1" w:uiPriority="0"/>
    <w:lsdException w:name="Table Grid 3" w:locked="1" w:uiPriority="0"/>
    <w:lsdException w:name="Table Grid 4" w:locked="1" w:uiPriority="0"/>
    <w:lsdException w:name="Table Grid 5" w:locked="1" w:uiPriority="0"/>
    <w:lsdException w:name="Table Grid 6" w:locked="1" w:uiPriority="0"/>
    <w:lsdException w:name="Table Grid 7" w:locked="1" w:uiPriority="0"/>
    <w:lsdException w:name="Table Grid 8" w:locked="1" w:uiPriority="0"/>
    <w:lsdException w:name="Table List 1" w:locked="1" w:uiPriority="0"/>
    <w:lsdException w:name="Table List 2" w:locked="1" w:uiPriority="0"/>
    <w:lsdException w:name="Table List 3" w:locked="1" w:uiPriority="0"/>
    <w:lsdException w:name="Table List 4" w:locked="1" w:uiPriority="0"/>
    <w:lsdException w:name="Table List 5" w:locked="1" w:uiPriority="0"/>
    <w:lsdException w:name="Table List 6" w:locked="1" w:uiPriority="0"/>
    <w:lsdException w:name="Table List 7" w:locked="1" w:uiPriority="0"/>
    <w:lsdException w:name="Table List 8" w:locked="1" w:uiPriority="0"/>
    <w:lsdException w:name="Table 3D effects 1" w:locked="1" w:uiPriority="0"/>
    <w:lsdException w:name="Table 3D effects 2" w:locked="1" w:uiPriority="0"/>
    <w:lsdException w:name="Table 3D effects 3" w:locked="1" w:uiPriority="0"/>
    <w:lsdException w:name="Table Contemporary" w:locked="1" w:uiPriority="0"/>
    <w:lsdException w:name="Table Elegant" w:locked="1" w:uiPriority="0"/>
    <w:lsdException w:name="Table Professional" w:locked="1" w:uiPriority="0"/>
    <w:lsdException w:name="Table Subtle 1" w:locked="1" w:uiPriority="0"/>
    <w:lsdException w:name="Table Subtle 2" w:locked="1" w:uiPriority="0"/>
    <w:lsdException w:name="Table Web 1" w:locked="1" w:uiPriority="0"/>
    <w:lsdException w:name="Table Web 2" w:locked="1" w:uiPriority="0"/>
    <w:lsdException w:name="Table Web 3" w:locked="1" w:uiPriority="0"/>
    <w:lsdException w:name="Balloon Text" w:semiHidden="1" w:unhideWhenUsed="1"/>
    <w:lsdException w:name="Table Grid" w:uiPriority="59"/>
    <w:lsdException w:name="Table Theme"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next w:val="Heading3"/>
    <w:qFormat/>
    <w:rsid w:val="000E374A"/>
    <w:pPr>
      <w:widowControl w:val="0"/>
      <w:jc w:val="both"/>
    </w:pPr>
    <w:rPr>
      <w:rFonts w:ascii="Calibri" w:hAnsi="Calibri"/>
      <w:szCs w:val="24"/>
    </w:rPr>
  </w:style>
  <w:style w:type="paragraph" w:styleId="Heading3">
    <w:name w:val="heading 3"/>
    <w:basedOn w:val="Normal"/>
    <w:next w:val="Normal"/>
    <w:link w:val="Heading3Char"/>
    <w:uiPriority w:val="99"/>
    <w:qFormat/>
    <w:rsid w:val="000E374A"/>
    <w:pPr>
      <w:keepNext/>
      <w:keepLines/>
      <w:spacing w:before="260" w:after="260" w:line="416" w:lineRule="auto"/>
      <w:ind w:firstLineChars="200" w:firstLine="200"/>
      <w:outlineLvl w:val="2"/>
    </w:pPr>
    <w:rPr>
      <w:b/>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semiHidden/>
    <w:rsid w:val="00876A96"/>
    <w:rPr>
      <w:rFonts w:ascii="Calibri" w:hAnsi="Calibri"/>
      <w:b/>
      <w:bCs/>
      <w:sz w:val="32"/>
      <w:szCs w:val="32"/>
    </w:rPr>
  </w:style>
  <w:style w:type="paragraph" w:styleId="Footer">
    <w:name w:val="footer"/>
    <w:basedOn w:val="Normal"/>
    <w:link w:val="FooterChar"/>
    <w:uiPriority w:val="99"/>
    <w:rsid w:val="000E374A"/>
    <w:pPr>
      <w:tabs>
        <w:tab w:val="center" w:pos="4153"/>
        <w:tab w:val="right" w:pos="8306"/>
      </w:tabs>
      <w:snapToGrid w:val="0"/>
      <w:jc w:val="left"/>
    </w:pPr>
    <w:rPr>
      <w:sz w:val="18"/>
    </w:rPr>
  </w:style>
  <w:style w:type="character" w:customStyle="1" w:styleId="FooterChar">
    <w:name w:val="Footer Char"/>
    <w:basedOn w:val="DefaultParagraphFont"/>
    <w:link w:val="Footer"/>
    <w:uiPriority w:val="99"/>
    <w:semiHidden/>
    <w:rsid w:val="00876A96"/>
    <w:rPr>
      <w:rFonts w:ascii="Calibri" w:hAnsi="Calibri"/>
      <w:sz w:val="18"/>
      <w:szCs w:val="18"/>
    </w:rPr>
  </w:style>
  <w:style w:type="paragraph" w:styleId="Header">
    <w:name w:val="header"/>
    <w:basedOn w:val="Normal"/>
    <w:link w:val="HeaderChar"/>
    <w:uiPriority w:val="99"/>
    <w:rsid w:val="000E374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HeaderChar">
    <w:name w:val="Header Char"/>
    <w:basedOn w:val="DefaultParagraphFont"/>
    <w:link w:val="Header"/>
    <w:uiPriority w:val="99"/>
    <w:semiHidden/>
    <w:rsid w:val="00876A96"/>
    <w:rPr>
      <w:rFonts w:ascii="Calibri" w:hAnsi="Calibri"/>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0.docx</Template>
  <TotalTime>16</TotalTime>
  <Pages>4</Pages>
  <Words>219</Words>
  <Characters>1254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AutoBVT</cp:lastModifiedBy>
  <cp:revision>4</cp:revision>
  <cp:lastPrinted>2019-04-11T03:40:00Z</cp:lastPrinted>
  <dcterms:created xsi:type="dcterms:W3CDTF">2018-11-10T10:50:00Z</dcterms:created>
  <dcterms:modified xsi:type="dcterms:W3CDTF">2019-08-23T08:51:00Z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2052-11.1.0.8567</vt:lpwstr>
  </property>
</Properties>
</file>